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Compte rendu de la journée pédagogique </w:t>
      </w:r>
      <w:r>
        <w:rPr>
          <w:b/>
          <w:bCs/>
          <w:sz w:val="30"/>
          <w:szCs w:val="30"/>
        </w:rPr>
        <w:t xml:space="preserve">du 12 novembre 2022 </w:t>
      </w:r>
      <w:r>
        <w:rPr>
          <w:b/>
          <w:bCs/>
          <w:sz w:val="30"/>
          <w:szCs w:val="30"/>
        </w:rPr>
        <w:t xml:space="preserve">avec les cadres de l’enseignement de la commune de Pô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Cette journée a été organisé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 à l’initiative de l’association ZENA DAM pour faire connaître la vie de l’association , le système du parrainage , l’impact de ses activités et pour parler des difficultés rencontrées et des perspectives à venir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Une cinquantaine de participants étaient présents soit 90 % des personnes invitées dont des directeurs et conseillers des écoles du primaire , du post primaire et du secondaire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En début de journée présentation de l’association  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L’association ZENA DAM a été cré</w:t>
      </w:r>
      <w:r>
        <w:rPr>
          <w:sz w:val="26"/>
          <w:szCs w:val="26"/>
        </w:rPr>
        <w:t>ée</w:t>
      </w:r>
      <w:r>
        <w:rPr>
          <w:sz w:val="26"/>
          <w:szCs w:val="26"/>
        </w:rPr>
        <w:t xml:space="preserve"> en 1997 , elle a pour vocation d’appo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ter son appui à l’éducation à travers un système de parrainage d’enfants pour les études primaires , post primaires et secondaires pour l’épanouissement de la jeunesse urbaine de Pô . Elle se veut également 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n pilier pour l’essor socioéconomique de la population . Elle s’est engagée dans cette aventure avec son partenaire </w:t>
      </w:r>
      <w:r>
        <w:rPr>
          <w:sz w:val="26"/>
          <w:szCs w:val="26"/>
        </w:rPr>
        <w:t xml:space="preserve">financier </w:t>
      </w:r>
      <w:r>
        <w:rPr>
          <w:sz w:val="26"/>
          <w:szCs w:val="26"/>
        </w:rPr>
        <w:t>l’association Mabl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 Pô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Ensuite Dramane le président de l’association ZENA DAM a parlé des difficultés et des contraintes que rencontre l’association dans son système de parrainage . Il a pointé le retard dans la collecte des résultats scolaires de fin d’année , </w:t>
      </w:r>
      <w:r>
        <w:rPr>
          <w:sz w:val="26"/>
          <w:szCs w:val="26"/>
        </w:rPr>
        <w:t xml:space="preserve">de la non concordance des résultats scolaires donnés par les établissements et les notes portées sur les bulletins , du renvoi des élèves parrainés des classes lorsque qu’il y a un retard de paiement des frais de scolarité . Les grossesses et les mariages des filles au cours de leur cursus ont été cités comme un handicap majeur dans le processus du parrainage 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Une méthode de travail a été proposée pour adopter un guide qui explique clairement les modes d’évaluation des élèves , les moyennes requises pour passer en classe supérieure , redoubler ou exclure un élève en vigueur au Burkina Faso 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Un document va être produit et transmis à l’association Mably Pô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Le conseiller d’éducation au lycée provincial de Pô a terminé </w:t>
      </w:r>
      <w:r>
        <w:rPr>
          <w:sz w:val="26"/>
          <w:szCs w:val="26"/>
        </w:rPr>
        <w:t xml:space="preserve">la journée </w:t>
      </w:r>
      <w:r>
        <w:rPr>
          <w:sz w:val="26"/>
          <w:szCs w:val="26"/>
        </w:rPr>
        <w:t xml:space="preserve">en disant que la collaboration avec l’association ZENA DAM pouvait être difficile compte tenu de certaines incompréhensions et échéances qu’ils ne maîtrisent pas 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Il ajoute : «  Les échanges nous ont permis de comprendre les échéances et délais impartis afin de pouvoir fournir à l’association les données dont elle a besoin dans les meilleurs délais pour sauver vraiment le parrainage de ces enfants </w:t>
      </w:r>
      <w:r>
        <w:rPr>
          <w:sz w:val="26"/>
          <w:szCs w:val="26"/>
        </w:rPr>
        <w:t>nécessiteux</w:t>
      </w:r>
      <w:r>
        <w:rPr>
          <w:sz w:val="26"/>
          <w:szCs w:val="26"/>
        </w:rPr>
        <w:t xml:space="preserve"> 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Il a aussi invité les parents d’élèves à s’impliquer davantage dans le suivi de leur enfant car il ne suffit pas de remettre l’enfant à un partenaire et de s’en laver les mains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LibreOffice/6.0.6.2$Windows_X86_64 LibreOffice_project/0c292870b25a325b5ed35f6b45599d2ea4458e77</Application>
  <Pages>1</Pages>
  <Words>434</Words>
  <Characters>2159</Characters>
  <CharactersWithSpaces>2590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2023-01-22T11:51:35Z</dcterms:created>
  <dc:creator/>
  <dc:description/>
  <dc:language>fr-FR</dc:language>
  <cp:lastModifiedBy/>
  <dcterms:modified xsi:type="dcterms:W3CDTF">2023-01-22T13:28:40Z</dcterms:modified>
  <cp:revision>4</cp:revision>
  <dc:subject/>
  <dc:title/>
</cp:coreProperties>
</file>